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99" w:rsidRDefault="00B25D99">
      <w:pPr>
        <w:ind w:left="4860"/>
        <w:rPr>
          <w:sz w:val="28"/>
          <w:szCs w:val="28"/>
        </w:rPr>
      </w:pPr>
      <w:r>
        <w:rPr>
          <w:sz w:val="28"/>
          <w:szCs w:val="28"/>
        </w:rPr>
        <w:t xml:space="preserve">Додаток </w:t>
      </w:r>
    </w:p>
    <w:p w:rsidR="00B25D99" w:rsidRDefault="00B25D99">
      <w:pPr>
        <w:ind w:left="4140"/>
        <w:rPr>
          <w:sz w:val="28"/>
          <w:szCs w:val="28"/>
        </w:rPr>
      </w:pPr>
      <w:r>
        <w:rPr>
          <w:sz w:val="28"/>
          <w:szCs w:val="28"/>
        </w:rPr>
        <w:t xml:space="preserve">          до рішення Чернігівської районної </w:t>
      </w:r>
    </w:p>
    <w:p w:rsidR="00B25D99" w:rsidRDefault="00B25D99">
      <w:pPr>
        <w:ind w:left="4140"/>
        <w:rPr>
          <w:sz w:val="28"/>
          <w:szCs w:val="28"/>
        </w:rPr>
      </w:pPr>
      <w:r>
        <w:rPr>
          <w:sz w:val="28"/>
          <w:szCs w:val="28"/>
        </w:rPr>
        <w:t xml:space="preserve">          ради   __________ 2016 року </w:t>
      </w:r>
    </w:p>
    <w:p w:rsidR="00B25D99" w:rsidRDefault="00B25D99">
      <w:pPr>
        <w:rPr>
          <w:sz w:val="28"/>
          <w:szCs w:val="28"/>
        </w:rPr>
      </w:pPr>
      <w:r>
        <w:rPr>
          <w:sz w:val="28"/>
          <w:szCs w:val="28"/>
        </w:rPr>
        <w:t xml:space="preserve">                                                                     </w:t>
      </w:r>
      <w:proofErr w:type="spellStart"/>
      <w:r>
        <w:rPr>
          <w:sz w:val="28"/>
          <w:szCs w:val="28"/>
        </w:rPr>
        <w:t>“Про</w:t>
      </w:r>
      <w:proofErr w:type="spellEnd"/>
      <w:r>
        <w:rPr>
          <w:sz w:val="28"/>
          <w:szCs w:val="28"/>
        </w:rPr>
        <w:t xml:space="preserve">  виконання Програми </w:t>
      </w:r>
    </w:p>
    <w:p w:rsidR="00B25D99" w:rsidRDefault="00B25D99">
      <w:pPr>
        <w:rPr>
          <w:sz w:val="28"/>
          <w:szCs w:val="28"/>
        </w:rPr>
      </w:pPr>
      <w:r>
        <w:rPr>
          <w:sz w:val="28"/>
          <w:szCs w:val="28"/>
        </w:rPr>
        <w:t xml:space="preserve">                                                                     фінансового забезпечення </w:t>
      </w:r>
    </w:p>
    <w:p w:rsidR="00B25D99" w:rsidRDefault="00B25D99">
      <w:pPr>
        <w:rPr>
          <w:sz w:val="28"/>
          <w:szCs w:val="28"/>
        </w:rPr>
      </w:pPr>
      <w:r>
        <w:rPr>
          <w:sz w:val="28"/>
          <w:szCs w:val="28"/>
        </w:rPr>
        <w:t xml:space="preserve">                                                                     нагородження відзнаками </w:t>
      </w:r>
    </w:p>
    <w:p w:rsidR="00B25D99" w:rsidRDefault="00B25D99">
      <w:pPr>
        <w:rPr>
          <w:sz w:val="28"/>
          <w:szCs w:val="28"/>
        </w:rPr>
      </w:pPr>
      <w:r>
        <w:rPr>
          <w:sz w:val="28"/>
          <w:szCs w:val="28"/>
        </w:rPr>
        <w:t xml:space="preserve">                                                                     районної державної адміністрації</w:t>
      </w:r>
    </w:p>
    <w:p w:rsidR="00B25D99" w:rsidRDefault="00B25D99">
      <w:pPr>
        <w:rPr>
          <w:sz w:val="52"/>
          <w:szCs w:val="52"/>
        </w:rPr>
      </w:pPr>
      <w:r>
        <w:rPr>
          <w:sz w:val="28"/>
          <w:szCs w:val="28"/>
        </w:rPr>
        <w:t xml:space="preserve">                                                                     та районної ради на 2015 </w:t>
      </w:r>
      <w:proofErr w:type="spellStart"/>
      <w:r>
        <w:rPr>
          <w:sz w:val="28"/>
          <w:szCs w:val="28"/>
        </w:rPr>
        <w:t>рік”</w:t>
      </w:r>
      <w:proofErr w:type="spellEnd"/>
    </w:p>
    <w:p w:rsidR="00B25D99" w:rsidRDefault="00B25D99">
      <w:pPr>
        <w:ind w:left="180"/>
        <w:jc w:val="center"/>
        <w:rPr>
          <w:sz w:val="52"/>
          <w:szCs w:val="52"/>
        </w:rPr>
      </w:pPr>
    </w:p>
    <w:p w:rsidR="00B25D99" w:rsidRDefault="00B25D99">
      <w:pPr>
        <w:jc w:val="center"/>
        <w:rPr>
          <w:b/>
          <w:sz w:val="28"/>
          <w:szCs w:val="52"/>
        </w:rPr>
      </w:pPr>
    </w:p>
    <w:p w:rsidR="00B25D99" w:rsidRDefault="00B25D99">
      <w:pPr>
        <w:jc w:val="center"/>
        <w:rPr>
          <w:b/>
          <w:sz w:val="28"/>
        </w:rPr>
      </w:pPr>
      <w:r>
        <w:rPr>
          <w:b/>
          <w:sz w:val="28"/>
        </w:rPr>
        <w:t>Звіт про виконання Програми фінансового забезпечення</w:t>
      </w:r>
    </w:p>
    <w:p w:rsidR="00B25D99" w:rsidRDefault="00B25D99">
      <w:pPr>
        <w:jc w:val="center"/>
        <w:rPr>
          <w:b/>
          <w:sz w:val="28"/>
        </w:rPr>
      </w:pPr>
      <w:r>
        <w:rPr>
          <w:b/>
          <w:sz w:val="28"/>
        </w:rPr>
        <w:t>нагородження відзнаками районної державної адміністрації</w:t>
      </w:r>
    </w:p>
    <w:p w:rsidR="00B25D99" w:rsidRDefault="00B25D99">
      <w:pPr>
        <w:jc w:val="center"/>
        <w:rPr>
          <w:b/>
          <w:sz w:val="28"/>
        </w:rPr>
      </w:pPr>
      <w:r>
        <w:rPr>
          <w:b/>
          <w:sz w:val="28"/>
        </w:rPr>
        <w:t>та районної ради на 2015 рік</w:t>
      </w:r>
    </w:p>
    <w:p w:rsidR="00B25D99" w:rsidRDefault="00B25D99">
      <w:pPr>
        <w:rPr>
          <w:b/>
          <w:sz w:val="28"/>
        </w:rPr>
      </w:pPr>
    </w:p>
    <w:p w:rsidR="00B25D99" w:rsidRDefault="00B25D99">
      <w:pPr>
        <w:ind w:firstLine="708"/>
        <w:jc w:val="both"/>
        <w:rPr>
          <w:color w:val="000000"/>
          <w:sz w:val="28"/>
          <w:szCs w:val="28"/>
        </w:rPr>
      </w:pPr>
      <w:r>
        <w:rPr>
          <w:sz w:val="28"/>
        </w:rPr>
        <w:t>Рішенням двадцять шостої сесії  шостого скликання Чернігівської районної  ради від 23 січня 2015 року затверджена районна Програма фінансового забезпечення  нагородження відзнаками районної державної адміністрації та районної ради на 2015 роки, якою встановлені строки виконання та визначені відповідальні за її виконання.</w:t>
      </w:r>
    </w:p>
    <w:p w:rsidR="00B25D99" w:rsidRDefault="00B25D99">
      <w:pPr>
        <w:ind w:firstLine="708"/>
        <w:jc w:val="both"/>
      </w:pPr>
      <w:r>
        <w:rPr>
          <w:color w:val="000000"/>
          <w:sz w:val="28"/>
          <w:szCs w:val="28"/>
        </w:rPr>
        <w:t>Програмою передбачалося фінансове забезпечення заходів щодо нагородження відзнаками районної державної адміністрації та районної ради — придбання бланків Почесної грамоти та Подяки на суму 1000 грн.</w:t>
      </w:r>
    </w:p>
    <w:p w:rsidR="00B25D99" w:rsidRDefault="00B25D99">
      <w:pPr>
        <w:ind w:firstLine="708"/>
        <w:jc w:val="both"/>
      </w:pPr>
    </w:p>
    <w:p w:rsidR="00B25D99" w:rsidRDefault="00B25D99">
      <w:pPr>
        <w:ind w:firstLine="708"/>
        <w:jc w:val="both"/>
        <w:rPr>
          <w:color w:val="000000"/>
          <w:sz w:val="28"/>
          <w:szCs w:val="28"/>
        </w:rPr>
      </w:pPr>
      <w:r>
        <w:rPr>
          <w:color w:val="000000"/>
          <w:sz w:val="28"/>
          <w:szCs w:val="28"/>
        </w:rPr>
        <w:t>У 2015 році обсяг фінансування Програми склав – 915,50</w:t>
      </w:r>
      <w:r>
        <w:rPr>
          <w:color w:val="FF0000"/>
          <w:sz w:val="28"/>
          <w:szCs w:val="28"/>
        </w:rPr>
        <w:t xml:space="preserve"> </w:t>
      </w:r>
      <w:r>
        <w:rPr>
          <w:color w:val="000000"/>
          <w:sz w:val="28"/>
          <w:szCs w:val="28"/>
        </w:rPr>
        <w:t>грн., а саме:</w:t>
      </w:r>
    </w:p>
    <w:p w:rsidR="00B25D99" w:rsidRDefault="00B25D99">
      <w:pPr>
        <w:ind w:firstLine="708"/>
        <w:jc w:val="both"/>
        <w:rPr>
          <w:color w:val="000000"/>
          <w:sz w:val="28"/>
          <w:szCs w:val="28"/>
        </w:rPr>
      </w:pPr>
      <w:r>
        <w:rPr>
          <w:color w:val="000000"/>
          <w:sz w:val="28"/>
          <w:szCs w:val="28"/>
        </w:rPr>
        <w:t>- придбано бланків Почесної грамоти - 135 шт. х 3,90 грн.  = 526,50 грн.</w:t>
      </w:r>
    </w:p>
    <w:p w:rsidR="00B25D99" w:rsidRDefault="00B25D99">
      <w:pPr>
        <w:ind w:firstLine="708"/>
        <w:jc w:val="both"/>
      </w:pPr>
      <w:r>
        <w:rPr>
          <w:color w:val="000000"/>
          <w:sz w:val="28"/>
          <w:szCs w:val="28"/>
        </w:rPr>
        <w:t>- придбано бланків Подяки -100 шт. х 3,90 грн. = 390 грн.</w:t>
      </w:r>
    </w:p>
    <w:p w:rsidR="00B25D99" w:rsidRDefault="00B25D99">
      <w:pPr>
        <w:ind w:firstLine="708"/>
        <w:jc w:val="both"/>
      </w:pPr>
    </w:p>
    <w:p w:rsidR="00B25D99" w:rsidRDefault="00B25D99">
      <w:pPr>
        <w:ind w:firstLine="708"/>
        <w:jc w:val="both"/>
        <w:rPr>
          <w:sz w:val="28"/>
          <w:szCs w:val="28"/>
        </w:rPr>
      </w:pPr>
      <w:r>
        <w:rPr>
          <w:color w:val="000000"/>
          <w:sz w:val="28"/>
          <w:szCs w:val="28"/>
        </w:rPr>
        <w:t xml:space="preserve"> За 2015 рік було використано 51 бланк Почесної грамоти та 24 бланки Подяки. </w:t>
      </w:r>
    </w:p>
    <w:p w:rsidR="00B25D99" w:rsidRDefault="00B25D99">
      <w:pPr>
        <w:jc w:val="both"/>
        <w:rPr>
          <w:b/>
          <w:sz w:val="28"/>
        </w:rPr>
      </w:pPr>
      <w:r>
        <w:rPr>
          <w:sz w:val="28"/>
          <w:szCs w:val="28"/>
        </w:rPr>
        <w:t xml:space="preserve">       </w:t>
      </w:r>
      <w:r>
        <w:rPr>
          <w:i/>
          <w:iCs/>
          <w:color w:val="FF33FF"/>
          <w:sz w:val="28"/>
          <w:szCs w:val="28"/>
        </w:rPr>
        <w:t xml:space="preserve"> </w:t>
      </w:r>
    </w:p>
    <w:p w:rsidR="00B25D99" w:rsidRDefault="00B25D99">
      <w:pPr>
        <w:ind w:firstLine="567"/>
        <w:jc w:val="both"/>
        <w:rPr>
          <w:color w:val="000000"/>
          <w:sz w:val="28"/>
        </w:rPr>
      </w:pPr>
      <w:r>
        <w:rPr>
          <w:b/>
          <w:sz w:val="28"/>
        </w:rPr>
        <w:tab/>
      </w:r>
    </w:p>
    <w:p w:rsidR="00B25D99" w:rsidRDefault="00B25D99">
      <w:pPr>
        <w:jc w:val="both"/>
        <w:rPr>
          <w:sz w:val="28"/>
          <w:szCs w:val="28"/>
        </w:rPr>
      </w:pPr>
      <w:r>
        <w:rPr>
          <w:color w:val="000000"/>
          <w:sz w:val="28"/>
        </w:rPr>
        <w:tab/>
      </w:r>
    </w:p>
    <w:p w:rsidR="00B25D99" w:rsidRDefault="00B25D99">
      <w:pPr>
        <w:tabs>
          <w:tab w:val="left" w:pos="-78"/>
          <w:tab w:val="left" w:pos="993"/>
          <w:tab w:val="left" w:pos="3664"/>
          <w:tab w:val="left" w:pos="4580"/>
          <w:tab w:val="left" w:pos="5496"/>
          <w:tab w:val="left" w:pos="6412"/>
          <w:tab w:val="left" w:pos="7328"/>
          <w:tab w:val="left" w:pos="8244"/>
          <w:tab w:val="left" w:pos="9160"/>
          <w:tab w:val="left" w:pos="9204"/>
          <w:tab w:val="left" w:pos="10992"/>
          <w:tab w:val="left" w:pos="11908"/>
          <w:tab w:val="left" w:pos="12824"/>
          <w:tab w:val="left" w:pos="13740"/>
          <w:tab w:val="left" w:pos="14656"/>
        </w:tabs>
        <w:jc w:val="both"/>
        <w:rPr>
          <w:sz w:val="28"/>
          <w:szCs w:val="28"/>
        </w:rPr>
      </w:pPr>
    </w:p>
    <w:p w:rsidR="00B25D99" w:rsidRDefault="00B25D99">
      <w:pPr>
        <w:jc w:val="both"/>
        <w:rPr>
          <w:szCs w:val="28"/>
        </w:rPr>
      </w:pPr>
      <w:r>
        <w:rPr>
          <w:sz w:val="32"/>
        </w:rPr>
        <w:tab/>
      </w:r>
    </w:p>
    <w:p w:rsidR="00B25D99" w:rsidRDefault="00B25D99">
      <w:pPr>
        <w:pStyle w:val="65"/>
        <w:keepLines w:val="0"/>
        <w:suppressLineNumbers w:val="0"/>
        <w:jc w:val="both"/>
        <w:rPr>
          <w:sz w:val="24"/>
          <w:szCs w:val="28"/>
        </w:rPr>
      </w:pPr>
    </w:p>
    <w:p w:rsidR="00B25D99" w:rsidRDefault="00B25D99">
      <w:pPr>
        <w:pStyle w:val="a9"/>
        <w:widowControl/>
        <w:ind w:firstLine="0"/>
        <w:jc w:val="left"/>
        <w:rPr>
          <w:sz w:val="24"/>
          <w:szCs w:val="28"/>
        </w:rPr>
      </w:pPr>
    </w:p>
    <w:p w:rsidR="00B25D99" w:rsidRDefault="00B25D99">
      <w:pPr>
        <w:pStyle w:val="a9"/>
        <w:widowControl/>
        <w:ind w:firstLine="0"/>
        <w:jc w:val="left"/>
        <w:rPr>
          <w:sz w:val="24"/>
          <w:szCs w:val="28"/>
        </w:rPr>
      </w:pPr>
    </w:p>
    <w:p w:rsidR="00B25D99" w:rsidRDefault="00B25D99">
      <w:pPr>
        <w:rPr>
          <w:sz w:val="28"/>
          <w:szCs w:val="28"/>
        </w:rPr>
      </w:pPr>
      <w:r>
        <w:rPr>
          <w:sz w:val="28"/>
          <w:szCs w:val="28"/>
        </w:rPr>
        <w:t>Начальник відділу організаційно-кадрового</w:t>
      </w:r>
    </w:p>
    <w:p w:rsidR="00B25D99" w:rsidRDefault="00B25D99">
      <w:pPr>
        <w:rPr>
          <w:szCs w:val="28"/>
        </w:rPr>
      </w:pPr>
      <w:r>
        <w:rPr>
          <w:sz w:val="28"/>
          <w:szCs w:val="28"/>
        </w:rPr>
        <w:t>відділу апарату районної державної адміністрації                           О.А. Сенько</w:t>
      </w:r>
    </w:p>
    <w:p w:rsidR="00B25D99" w:rsidRDefault="00B25D99">
      <w:pPr>
        <w:pStyle w:val="a9"/>
        <w:widowControl/>
        <w:ind w:firstLine="0"/>
        <w:jc w:val="left"/>
        <w:rPr>
          <w:szCs w:val="28"/>
        </w:rPr>
      </w:pPr>
    </w:p>
    <w:p w:rsidR="00B25D99" w:rsidRDefault="00B25D99">
      <w:pPr>
        <w:pStyle w:val="a9"/>
        <w:widowControl/>
        <w:ind w:firstLine="0"/>
        <w:jc w:val="left"/>
        <w:rPr>
          <w:szCs w:val="28"/>
        </w:rPr>
      </w:pPr>
    </w:p>
    <w:p w:rsidR="00B25D99" w:rsidRDefault="00B25D99">
      <w:pPr>
        <w:pStyle w:val="a9"/>
        <w:widowControl/>
        <w:ind w:firstLine="0"/>
        <w:jc w:val="left"/>
        <w:rPr>
          <w:szCs w:val="28"/>
        </w:rPr>
      </w:pPr>
    </w:p>
    <w:p w:rsidR="00B25D99" w:rsidRDefault="00B25D99">
      <w:pPr>
        <w:pStyle w:val="a9"/>
        <w:widowControl/>
        <w:ind w:firstLine="0"/>
        <w:jc w:val="left"/>
        <w:rPr>
          <w:szCs w:val="28"/>
        </w:rPr>
      </w:pPr>
    </w:p>
    <w:p w:rsidR="00B25D99" w:rsidRDefault="00B25D99">
      <w:pPr>
        <w:pStyle w:val="a9"/>
        <w:widowControl/>
        <w:ind w:firstLine="0"/>
        <w:jc w:val="left"/>
        <w:rPr>
          <w:szCs w:val="28"/>
        </w:rPr>
      </w:pPr>
    </w:p>
    <w:p w:rsidR="00B25D99" w:rsidRDefault="00B25D99">
      <w:pPr>
        <w:pStyle w:val="a9"/>
        <w:widowControl/>
        <w:ind w:firstLine="0"/>
        <w:jc w:val="left"/>
        <w:rPr>
          <w:szCs w:val="28"/>
        </w:rPr>
      </w:pPr>
    </w:p>
    <w:p w:rsidR="00B25D99" w:rsidRDefault="00B25D99">
      <w:pPr>
        <w:pStyle w:val="a9"/>
        <w:widowControl/>
        <w:ind w:firstLine="0"/>
        <w:jc w:val="left"/>
        <w:rPr>
          <w:szCs w:val="28"/>
        </w:rPr>
      </w:pPr>
    </w:p>
    <w:p w:rsidR="00B25D99" w:rsidRDefault="00B25D99">
      <w:pPr>
        <w:pStyle w:val="a9"/>
        <w:widowControl/>
        <w:ind w:firstLine="0"/>
        <w:jc w:val="left"/>
        <w:rPr>
          <w:szCs w:val="28"/>
        </w:rPr>
      </w:pPr>
    </w:p>
    <w:p w:rsidR="00B25D99" w:rsidRDefault="00B25D99">
      <w:pPr>
        <w:jc w:val="center"/>
        <w:rPr>
          <w:sz w:val="28"/>
        </w:rPr>
      </w:pPr>
      <w:r>
        <w:rPr>
          <w:sz w:val="28"/>
        </w:rPr>
        <w:lastRenderedPageBreak/>
        <w:t xml:space="preserve">Аркуш погодження </w:t>
      </w:r>
    </w:p>
    <w:p w:rsidR="00B25D99" w:rsidRDefault="00B25D99">
      <w:pPr>
        <w:jc w:val="center"/>
        <w:rPr>
          <w:color w:val="000000"/>
          <w:sz w:val="28"/>
          <w:szCs w:val="28"/>
          <w:shd w:val="clear" w:color="auto" w:fill="FFFFFF"/>
        </w:rPr>
      </w:pPr>
      <w:r>
        <w:rPr>
          <w:sz w:val="28"/>
        </w:rPr>
        <w:t>проекту рішення районної ради</w:t>
      </w:r>
    </w:p>
    <w:p w:rsidR="00B25D99" w:rsidRDefault="00B25D99">
      <w:pPr>
        <w:jc w:val="center"/>
        <w:rPr>
          <w:sz w:val="28"/>
        </w:rPr>
      </w:pPr>
      <w:r>
        <w:rPr>
          <w:color w:val="000000"/>
          <w:sz w:val="28"/>
          <w:szCs w:val="28"/>
          <w:shd w:val="clear" w:color="auto" w:fill="FFFFFF"/>
        </w:rPr>
        <w:t xml:space="preserve">«Про виконання  Програми </w:t>
      </w:r>
      <w:r>
        <w:rPr>
          <w:sz w:val="28"/>
          <w:szCs w:val="28"/>
        </w:rPr>
        <w:t xml:space="preserve">фінансового забезпечення нагородження відзнаками районної державної адміністрації </w:t>
      </w:r>
      <w:r>
        <w:rPr>
          <w:color w:val="000000"/>
          <w:sz w:val="28"/>
          <w:szCs w:val="28"/>
          <w:shd w:val="clear" w:color="auto" w:fill="FFFFFF"/>
        </w:rPr>
        <w:t>та районної ради на 2015 рік</w:t>
      </w:r>
      <w:r>
        <w:rPr>
          <w:sz w:val="28"/>
          <w:szCs w:val="28"/>
        </w:rPr>
        <w:t>»</w:t>
      </w:r>
    </w:p>
    <w:p w:rsidR="00B25D99" w:rsidRDefault="00B25D99">
      <w:pPr>
        <w:tabs>
          <w:tab w:val="left" w:pos="293"/>
        </w:tabs>
        <w:rPr>
          <w:sz w:val="28"/>
        </w:rPr>
      </w:pPr>
    </w:p>
    <w:p w:rsidR="00B25D99" w:rsidRDefault="00B25D99">
      <w:pPr>
        <w:tabs>
          <w:tab w:val="left" w:pos="293"/>
        </w:tabs>
      </w:pPr>
      <w:r>
        <w:rPr>
          <w:sz w:val="28"/>
        </w:rPr>
        <w:t>Подає:</w:t>
      </w:r>
    </w:p>
    <w:p w:rsidR="00B25D99" w:rsidRDefault="00B25D99">
      <w:pPr>
        <w:jc w:val="both"/>
      </w:pPr>
    </w:p>
    <w:p w:rsidR="00B25D99" w:rsidRDefault="00B25D99">
      <w:pPr>
        <w:jc w:val="both"/>
        <w:rPr>
          <w:sz w:val="28"/>
        </w:rPr>
      </w:pPr>
      <w:r>
        <w:rPr>
          <w:sz w:val="28"/>
        </w:rPr>
        <w:t xml:space="preserve">Голова районної </w:t>
      </w:r>
    </w:p>
    <w:p w:rsidR="00B25D99" w:rsidRDefault="00B25D99">
      <w:pPr>
        <w:rPr>
          <w:sz w:val="20"/>
        </w:rPr>
      </w:pPr>
      <w:r>
        <w:rPr>
          <w:sz w:val="28"/>
        </w:rPr>
        <w:t>державної адміністрації</w:t>
      </w:r>
      <w:r>
        <w:rPr>
          <w:sz w:val="28"/>
        </w:rPr>
        <w:tab/>
      </w:r>
      <w:r>
        <w:rPr>
          <w:sz w:val="28"/>
        </w:rPr>
        <w:tab/>
      </w:r>
      <w:r>
        <w:rPr>
          <w:sz w:val="28"/>
        </w:rPr>
        <w:tab/>
        <w:t xml:space="preserve">                                  В.Б. Корж</w:t>
      </w:r>
    </w:p>
    <w:p w:rsidR="00B25D99" w:rsidRDefault="00B25D99">
      <w:pPr>
        <w:rPr>
          <w:sz w:val="20"/>
        </w:rPr>
      </w:pPr>
    </w:p>
    <w:p w:rsidR="00B25D99" w:rsidRDefault="00B25D99">
      <w:r>
        <w:rPr>
          <w:sz w:val="28"/>
        </w:rPr>
        <w:t>Підготовлено:</w:t>
      </w:r>
    </w:p>
    <w:p w:rsidR="00B25D99" w:rsidRDefault="00B25D99"/>
    <w:p w:rsidR="00B25D99" w:rsidRDefault="00B25D99">
      <w:pPr>
        <w:rPr>
          <w:sz w:val="28"/>
          <w:szCs w:val="28"/>
        </w:rPr>
      </w:pPr>
      <w:r>
        <w:rPr>
          <w:sz w:val="28"/>
          <w:szCs w:val="28"/>
        </w:rPr>
        <w:t>Начальник відділу організаційно -</w:t>
      </w:r>
    </w:p>
    <w:p w:rsidR="00B25D99" w:rsidRDefault="00B25D99">
      <w:pPr>
        <w:rPr>
          <w:sz w:val="28"/>
          <w:szCs w:val="28"/>
        </w:rPr>
      </w:pPr>
      <w:r>
        <w:rPr>
          <w:sz w:val="28"/>
          <w:szCs w:val="28"/>
        </w:rPr>
        <w:t>кадрової роботи апарату</w:t>
      </w:r>
    </w:p>
    <w:p w:rsidR="00B25D99" w:rsidRDefault="00B25D99">
      <w:pPr>
        <w:rPr>
          <w:sz w:val="14"/>
          <w:szCs w:val="14"/>
        </w:rPr>
      </w:pPr>
      <w:r>
        <w:rPr>
          <w:sz w:val="28"/>
          <w:szCs w:val="28"/>
        </w:rPr>
        <w:t>районної державної адміністрації                                                О.А.Сенько</w:t>
      </w:r>
    </w:p>
    <w:p w:rsidR="00B25D99" w:rsidRDefault="00B25D99">
      <w:pPr>
        <w:rPr>
          <w:sz w:val="14"/>
          <w:szCs w:val="14"/>
        </w:rPr>
      </w:pPr>
    </w:p>
    <w:p w:rsidR="00B25D99" w:rsidRDefault="00B25D99">
      <w:pPr>
        <w:rPr>
          <w:sz w:val="28"/>
        </w:rPr>
      </w:pPr>
      <w:r>
        <w:rPr>
          <w:sz w:val="28"/>
        </w:rPr>
        <w:t xml:space="preserve">Погоджено: </w:t>
      </w:r>
    </w:p>
    <w:p w:rsidR="00B25D99" w:rsidRDefault="00B25D99">
      <w:pPr>
        <w:rPr>
          <w:sz w:val="28"/>
        </w:rPr>
      </w:pPr>
      <w:r>
        <w:rPr>
          <w:sz w:val="28"/>
        </w:rPr>
        <w:t xml:space="preserve">Заступник голови районної </w:t>
      </w:r>
    </w:p>
    <w:p w:rsidR="00B25D99" w:rsidRDefault="00B25D99">
      <w:pPr>
        <w:rPr>
          <w:sz w:val="14"/>
          <w:szCs w:val="14"/>
        </w:rPr>
      </w:pPr>
      <w:r>
        <w:rPr>
          <w:sz w:val="28"/>
        </w:rPr>
        <w:t>державної адміністрації</w:t>
      </w:r>
      <w:r>
        <w:rPr>
          <w:sz w:val="28"/>
        </w:rPr>
        <w:tab/>
      </w:r>
      <w:r>
        <w:rPr>
          <w:sz w:val="28"/>
        </w:rPr>
        <w:tab/>
      </w:r>
      <w:r>
        <w:rPr>
          <w:sz w:val="28"/>
        </w:rPr>
        <w:tab/>
      </w:r>
      <w:r>
        <w:rPr>
          <w:sz w:val="28"/>
        </w:rPr>
        <w:tab/>
      </w:r>
      <w:r>
        <w:rPr>
          <w:sz w:val="28"/>
        </w:rPr>
        <w:tab/>
      </w:r>
      <w:r>
        <w:rPr>
          <w:sz w:val="28"/>
        </w:rPr>
        <w:tab/>
        <w:t xml:space="preserve">    А.Л.</w:t>
      </w:r>
      <w:proofErr w:type="spellStart"/>
      <w:r>
        <w:rPr>
          <w:sz w:val="28"/>
        </w:rPr>
        <w:t>Курданов</w:t>
      </w:r>
      <w:proofErr w:type="spellEnd"/>
    </w:p>
    <w:p w:rsidR="00B25D99" w:rsidRDefault="00B25D99">
      <w:pPr>
        <w:tabs>
          <w:tab w:val="left" w:pos="6795"/>
        </w:tabs>
        <w:rPr>
          <w:sz w:val="14"/>
          <w:szCs w:val="14"/>
        </w:rPr>
      </w:pPr>
    </w:p>
    <w:p w:rsidR="00B25D99" w:rsidRDefault="00B25D99">
      <w:pPr>
        <w:rPr>
          <w:sz w:val="28"/>
        </w:rPr>
      </w:pPr>
      <w:r>
        <w:rPr>
          <w:sz w:val="28"/>
        </w:rPr>
        <w:t xml:space="preserve">Керівник апарату районної </w:t>
      </w:r>
    </w:p>
    <w:p w:rsidR="00B25D99" w:rsidRDefault="00B25D99">
      <w:pPr>
        <w:tabs>
          <w:tab w:val="left" w:pos="6795"/>
        </w:tabs>
        <w:rPr>
          <w:sz w:val="14"/>
          <w:szCs w:val="14"/>
        </w:rPr>
      </w:pPr>
      <w:r>
        <w:rPr>
          <w:sz w:val="28"/>
        </w:rPr>
        <w:t>державної адміністрації</w:t>
      </w:r>
      <w:r>
        <w:rPr>
          <w:sz w:val="28"/>
        </w:rPr>
        <w:tab/>
      </w:r>
      <w:r>
        <w:rPr>
          <w:sz w:val="28"/>
        </w:rPr>
        <w:tab/>
        <w:t xml:space="preserve">   Т.П.</w:t>
      </w:r>
      <w:proofErr w:type="spellStart"/>
      <w:r>
        <w:rPr>
          <w:sz w:val="28"/>
        </w:rPr>
        <w:t>Куриленко</w:t>
      </w:r>
      <w:proofErr w:type="spellEnd"/>
    </w:p>
    <w:p w:rsidR="00B25D99" w:rsidRDefault="00B25D99">
      <w:pPr>
        <w:rPr>
          <w:sz w:val="14"/>
          <w:szCs w:val="14"/>
        </w:rPr>
      </w:pPr>
    </w:p>
    <w:p w:rsidR="00B25D99" w:rsidRDefault="00B25D99">
      <w:pPr>
        <w:rPr>
          <w:sz w:val="28"/>
        </w:rPr>
      </w:pPr>
      <w:r>
        <w:rPr>
          <w:sz w:val="28"/>
        </w:rPr>
        <w:t>Керуючий справами виконавчого</w:t>
      </w:r>
    </w:p>
    <w:p w:rsidR="00B25D99" w:rsidRDefault="00B25D99">
      <w:pPr>
        <w:rPr>
          <w:sz w:val="14"/>
          <w:szCs w:val="14"/>
        </w:rPr>
      </w:pPr>
      <w:r>
        <w:rPr>
          <w:sz w:val="28"/>
        </w:rPr>
        <w:t>апарату районної ради</w:t>
      </w:r>
      <w:r>
        <w:rPr>
          <w:sz w:val="28"/>
        </w:rPr>
        <w:tab/>
      </w:r>
      <w:r>
        <w:rPr>
          <w:sz w:val="28"/>
        </w:rPr>
        <w:tab/>
      </w:r>
      <w:r>
        <w:rPr>
          <w:sz w:val="28"/>
        </w:rPr>
        <w:tab/>
      </w:r>
      <w:r>
        <w:rPr>
          <w:sz w:val="28"/>
        </w:rPr>
        <w:tab/>
      </w:r>
      <w:r>
        <w:rPr>
          <w:sz w:val="28"/>
        </w:rPr>
        <w:tab/>
      </w:r>
      <w:r>
        <w:rPr>
          <w:sz w:val="28"/>
        </w:rPr>
        <w:tab/>
      </w:r>
      <w:r>
        <w:rPr>
          <w:sz w:val="28"/>
        </w:rPr>
        <w:tab/>
        <w:t xml:space="preserve">   І.В.</w:t>
      </w:r>
      <w:proofErr w:type="spellStart"/>
      <w:r>
        <w:rPr>
          <w:sz w:val="28"/>
        </w:rPr>
        <w:t>Кудрик</w:t>
      </w:r>
      <w:proofErr w:type="spellEnd"/>
    </w:p>
    <w:p w:rsidR="00B25D99" w:rsidRDefault="00B25D99">
      <w:pPr>
        <w:rPr>
          <w:sz w:val="14"/>
          <w:szCs w:val="14"/>
        </w:rPr>
      </w:pPr>
    </w:p>
    <w:p w:rsidR="00B25D99" w:rsidRDefault="00B25D99">
      <w:pPr>
        <w:rPr>
          <w:sz w:val="28"/>
        </w:rPr>
      </w:pPr>
      <w:r>
        <w:rPr>
          <w:sz w:val="28"/>
        </w:rPr>
        <w:t>Начальник юридичного відділу</w:t>
      </w:r>
    </w:p>
    <w:p w:rsidR="00B25D99" w:rsidRDefault="00B25D99">
      <w:pPr>
        <w:tabs>
          <w:tab w:val="left" w:pos="6765"/>
        </w:tabs>
        <w:rPr>
          <w:sz w:val="14"/>
          <w:szCs w:val="14"/>
        </w:rPr>
      </w:pPr>
      <w:r>
        <w:rPr>
          <w:sz w:val="28"/>
        </w:rPr>
        <w:t>виконавчого апарату районної ради</w:t>
      </w:r>
      <w:r>
        <w:rPr>
          <w:sz w:val="28"/>
        </w:rPr>
        <w:tab/>
      </w:r>
      <w:r>
        <w:rPr>
          <w:sz w:val="28"/>
        </w:rPr>
        <w:tab/>
        <w:t xml:space="preserve">   Я.А.Радченко</w:t>
      </w:r>
    </w:p>
    <w:p w:rsidR="00B25D99" w:rsidRDefault="00B25D99">
      <w:pPr>
        <w:tabs>
          <w:tab w:val="left" w:pos="6765"/>
        </w:tabs>
        <w:rPr>
          <w:sz w:val="14"/>
          <w:szCs w:val="14"/>
        </w:rPr>
      </w:pPr>
    </w:p>
    <w:p w:rsidR="00B25D99" w:rsidRDefault="00B25D99">
      <w:pPr>
        <w:tabs>
          <w:tab w:val="left" w:pos="6765"/>
        </w:tabs>
        <w:rPr>
          <w:sz w:val="28"/>
        </w:rPr>
      </w:pPr>
      <w:r>
        <w:rPr>
          <w:sz w:val="28"/>
        </w:rPr>
        <w:t xml:space="preserve">Начальник фінансового управління </w:t>
      </w:r>
    </w:p>
    <w:p w:rsidR="00B25D99" w:rsidRDefault="00B25D99">
      <w:pPr>
        <w:tabs>
          <w:tab w:val="left" w:pos="6765"/>
        </w:tabs>
        <w:rPr>
          <w:sz w:val="14"/>
          <w:szCs w:val="14"/>
        </w:rPr>
      </w:pPr>
      <w:r>
        <w:rPr>
          <w:sz w:val="28"/>
        </w:rPr>
        <w:t>районної державної адміністрації                                              Л.І.</w:t>
      </w:r>
      <w:proofErr w:type="spellStart"/>
      <w:r>
        <w:rPr>
          <w:sz w:val="28"/>
        </w:rPr>
        <w:t>Потапенко</w:t>
      </w:r>
      <w:proofErr w:type="spellEnd"/>
    </w:p>
    <w:p w:rsidR="00B25D99" w:rsidRDefault="00B25D99">
      <w:pPr>
        <w:tabs>
          <w:tab w:val="left" w:pos="6765"/>
        </w:tabs>
        <w:rPr>
          <w:sz w:val="14"/>
          <w:szCs w:val="14"/>
        </w:rPr>
      </w:pPr>
    </w:p>
    <w:p w:rsidR="00B25D99" w:rsidRDefault="00B25D99">
      <w:pPr>
        <w:rPr>
          <w:sz w:val="28"/>
        </w:rPr>
      </w:pPr>
      <w:r>
        <w:rPr>
          <w:sz w:val="28"/>
        </w:rPr>
        <w:t>Начальник юридичного відділу та</w:t>
      </w:r>
    </w:p>
    <w:p w:rsidR="00B25D99" w:rsidRDefault="00B25D99">
      <w:pPr>
        <w:tabs>
          <w:tab w:val="left" w:pos="6810"/>
        </w:tabs>
        <w:rPr>
          <w:sz w:val="28"/>
        </w:rPr>
      </w:pPr>
      <w:r>
        <w:rPr>
          <w:sz w:val="28"/>
        </w:rPr>
        <w:t xml:space="preserve">по роботі із зверненнями громадян         </w:t>
      </w:r>
    </w:p>
    <w:p w:rsidR="00B25D99" w:rsidRDefault="00B25D99">
      <w:pPr>
        <w:tabs>
          <w:tab w:val="left" w:pos="6810"/>
        </w:tabs>
        <w:rPr>
          <w:sz w:val="20"/>
          <w:szCs w:val="28"/>
        </w:rPr>
      </w:pPr>
      <w:r>
        <w:rPr>
          <w:sz w:val="28"/>
        </w:rPr>
        <w:t>районної державної адміністрації</w:t>
      </w:r>
      <w:r>
        <w:rPr>
          <w:sz w:val="28"/>
        </w:rPr>
        <w:tab/>
        <w:t xml:space="preserve">      Т.П.</w:t>
      </w:r>
      <w:proofErr w:type="spellStart"/>
      <w:r>
        <w:rPr>
          <w:sz w:val="28"/>
        </w:rPr>
        <w:t>Шара</w:t>
      </w:r>
      <w:proofErr w:type="spellEnd"/>
    </w:p>
    <w:p w:rsidR="00B25D99" w:rsidRDefault="00B25D99">
      <w:pPr>
        <w:rPr>
          <w:sz w:val="20"/>
          <w:szCs w:val="28"/>
        </w:rPr>
      </w:pPr>
    </w:p>
    <w:p w:rsidR="00B25D99" w:rsidRDefault="00B25D99">
      <w:pPr>
        <w:ind w:left="-600" w:right="-320"/>
        <w:jc w:val="center"/>
        <w:rPr>
          <w:sz w:val="28"/>
          <w:szCs w:val="28"/>
        </w:rPr>
      </w:pPr>
      <w:r>
        <w:rPr>
          <w:sz w:val="28"/>
          <w:szCs w:val="28"/>
        </w:rPr>
        <w:t xml:space="preserve">Список розсилки </w:t>
      </w:r>
    </w:p>
    <w:p w:rsidR="00B25D99" w:rsidRDefault="00B25D99">
      <w:pPr>
        <w:ind w:left="-600" w:right="-320"/>
        <w:jc w:val="center"/>
        <w:rPr>
          <w:color w:val="000000"/>
          <w:sz w:val="28"/>
          <w:szCs w:val="28"/>
          <w:shd w:val="clear" w:color="auto" w:fill="FFFFFF"/>
        </w:rPr>
      </w:pPr>
      <w:r>
        <w:rPr>
          <w:sz w:val="28"/>
          <w:szCs w:val="28"/>
        </w:rPr>
        <w:t>проекту рішення районної ради</w:t>
      </w:r>
    </w:p>
    <w:p w:rsidR="00B25D99" w:rsidRDefault="00B25D99">
      <w:pPr>
        <w:jc w:val="center"/>
      </w:pPr>
      <w:r>
        <w:rPr>
          <w:color w:val="000000"/>
          <w:sz w:val="28"/>
          <w:szCs w:val="28"/>
          <w:shd w:val="clear" w:color="auto" w:fill="FFFFFF"/>
        </w:rPr>
        <w:t xml:space="preserve">«Про виконання  Програми </w:t>
      </w:r>
      <w:r>
        <w:rPr>
          <w:sz w:val="28"/>
          <w:szCs w:val="28"/>
        </w:rPr>
        <w:t xml:space="preserve">фінансового забезпечення нагородження відзнаками районної державної адміністрації </w:t>
      </w:r>
      <w:r>
        <w:rPr>
          <w:color w:val="000000"/>
          <w:sz w:val="28"/>
          <w:szCs w:val="28"/>
          <w:shd w:val="clear" w:color="auto" w:fill="FFFFFF"/>
        </w:rPr>
        <w:t xml:space="preserve">та районної ради на 2015 рік </w:t>
      </w:r>
      <w:r>
        <w:rPr>
          <w:sz w:val="28"/>
          <w:szCs w:val="28"/>
        </w:rPr>
        <w:t>»</w:t>
      </w:r>
    </w:p>
    <w:p w:rsidR="00B25D99" w:rsidRDefault="00B25D99">
      <w:pPr>
        <w:jc w:val="center"/>
      </w:pPr>
    </w:p>
    <w:tbl>
      <w:tblPr>
        <w:tblW w:w="0" w:type="auto"/>
        <w:tblInd w:w="108" w:type="dxa"/>
        <w:tblLayout w:type="fixed"/>
        <w:tblLook w:val="0000"/>
      </w:tblPr>
      <w:tblGrid>
        <w:gridCol w:w="851"/>
        <w:gridCol w:w="4960"/>
        <w:gridCol w:w="3681"/>
      </w:tblGrid>
      <w:tr w:rsidR="00B25D99">
        <w:trPr>
          <w:trHeight w:val="519"/>
        </w:trPr>
        <w:tc>
          <w:tcPr>
            <w:tcW w:w="851" w:type="dxa"/>
            <w:tcBorders>
              <w:top w:val="single" w:sz="4" w:space="0" w:color="000000"/>
              <w:left w:val="single" w:sz="4" w:space="0" w:color="000000"/>
              <w:bottom w:val="single" w:sz="4" w:space="0" w:color="000000"/>
            </w:tcBorders>
            <w:shd w:val="clear" w:color="auto" w:fill="auto"/>
          </w:tcPr>
          <w:p w:rsidR="00B25D99" w:rsidRDefault="00B25D99">
            <w:pPr>
              <w:ind w:right="-320"/>
            </w:pPr>
            <w:r>
              <w:t>№ п/п</w:t>
            </w:r>
          </w:p>
        </w:tc>
        <w:tc>
          <w:tcPr>
            <w:tcW w:w="4960" w:type="dxa"/>
            <w:tcBorders>
              <w:top w:val="single" w:sz="4" w:space="0" w:color="000000"/>
              <w:left w:val="single" w:sz="4" w:space="0" w:color="000000"/>
              <w:bottom w:val="single" w:sz="4" w:space="0" w:color="000000"/>
            </w:tcBorders>
            <w:shd w:val="clear" w:color="auto" w:fill="auto"/>
          </w:tcPr>
          <w:p w:rsidR="00B25D99" w:rsidRDefault="00B25D99">
            <w:pPr>
              <w:ind w:right="-320"/>
              <w:jc w:val="center"/>
            </w:pPr>
            <w:r>
              <w:t>Найменування адресату</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B25D99" w:rsidRDefault="00B25D99">
            <w:pPr>
              <w:ind w:right="-320"/>
              <w:jc w:val="center"/>
            </w:pPr>
            <w:r>
              <w:t>Кількість екземплярів</w:t>
            </w:r>
          </w:p>
        </w:tc>
      </w:tr>
      <w:tr w:rsidR="00B25D99">
        <w:trPr>
          <w:trHeight w:val="519"/>
        </w:trPr>
        <w:tc>
          <w:tcPr>
            <w:tcW w:w="851" w:type="dxa"/>
            <w:tcBorders>
              <w:top w:val="single" w:sz="4" w:space="0" w:color="000000"/>
              <w:left w:val="single" w:sz="4" w:space="0" w:color="000000"/>
              <w:bottom w:val="single" w:sz="4" w:space="0" w:color="000000"/>
            </w:tcBorders>
            <w:shd w:val="clear" w:color="auto" w:fill="auto"/>
          </w:tcPr>
          <w:p w:rsidR="00B25D99" w:rsidRDefault="00B25D99">
            <w:pPr>
              <w:ind w:right="-320"/>
            </w:pPr>
            <w:r>
              <w:t>1</w:t>
            </w:r>
          </w:p>
        </w:tc>
        <w:tc>
          <w:tcPr>
            <w:tcW w:w="4960" w:type="dxa"/>
            <w:tcBorders>
              <w:top w:val="single" w:sz="4" w:space="0" w:color="000000"/>
              <w:left w:val="single" w:sz="4" w:space="0" w:color="000000"/>
              <w:bottom w:val="single" w:sz="4" w:space="0" w:color="000000"/>
            </w:tcBorders>
            <w:shd w:val="clear" w:color="auto" w:fill="auto"/>
          </w:tcPr>
          <w:p w:rsidR="00B25D99" w:rsidRDefault="00B25D99">
            <w:pPr>
              <w:ind w:right="-320"/>
              <w:jc w:val="center"/>
            </w:pPr>
            <w:r>
              <w:t xml:space="preserve">Чернігівська районна державна адміністрація </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B25D99" w:rsidRDefault="00B25D99">
            <w:pPr>
              <w:ind w:right="-320"/>
              <w:jc w:val="center"/>
            </w:pPr>
            <w:r>
              <w:t>1</w:t>
            </w:r>
          </w:p>
        </w:tc>
      </w:tr>
      <w:tr w:rsidR="00B25D99">
        <w:trPr>
          <w:trHeight w:val="519"/>
        </w:trPr>
        <w:tc>
          <w:tcPr>
            <w:tcW w:w="851" w:type="dxa"/>
            <w:tcBorders>
              <w:top w:val="single" w:sz="4" w:space="0" w:color="000000"/>
              <w:left w:val="single" w:sz="4" w:space="0" w:color="000000"/>
              <w:bottom w:val="single" w:sz="4" w:space="0" w:color="000000"/>
            </w:tcBorders>
            <w:shd w:val="clear" w:color="auto" w:fill="auto"/>
          </w:tcPr>
          <w:p w:rsidR="00B25D99" w:rsidRDefault="00B25D99">
            <w:pPr>
              <w:ind w:right="-320"/>
            </w:pPr>
            <w:r>
              <w:t>2</w:t>
            </w:r>
          </w:p>
        </w:tc>
        <w:tc>
          <w:tcPr>
            <w:tcW w:w="4960" w:type="dxa"/>
            <w:tcBorders>
              <w:top w:val="single" w:sz="4" w:space="0" w:color="000000"/>
              <w:left w:val="single" w:sz="4" w:space="0" w:color="000000"/>
              <w:bottom w:val="single" w:sz="4" w:space="0" w:color="000000"/>
            </w:tcBorders>
            <w:shd w:val="clear" w:color="auto" w:fill="auto"/>
          </w:tcPr>
          <w:p w:rsidR="00B25D99" w:rsidRDefault="00B25D99">
            <w:pPr>
              <w:ind w:right="-320"/>
              <w:jc w:val="center"/>
            </w:pPr>
            <w:r>
              <w:t>Фінансове управління районної державної адміністрації</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B25D99" w:rsidRDefault="00B25D99">
            <w:pPr>
              <w:ind w:right="-320"/>
              <w:jc w:val="center"/>
            </w:pPr>
            <w:r>
              <w:t>1</w:t>
            </w:r>
          </w:p>
        </w:tc>
      </w:tr>
    </w:tbl>
    <w:p w:rsidR="00B25D99" w:rsidRDefault="00B25D99">
      <w:pPr>
        <w:rPr>
          <w:sz w:val="14"/>
          <w:szCs w:val="14"/>
        </w:rPr>
      </w:pPr>
    </w:p>
    <w:p w:rsidR="00B25D99" w:rsidRDefault="00B25D99">
      <w:pPr>
        <w:rPr>
          <w:sz w:val="28"/>
          <w:szCs w:val="28"/>
        </w:rPr>
      </w:pPr>
      <w:r>
        <w:rPr>
          <w:sz w:val="28"/>
          <w:szCs w:val="28"/>
        </w:rPr>
        <w:t xml:space="preserve"> </w:t>
      </w:r>
    </w:p>
    <w:p w:rsidR="00B25D99" w:rsidRDefault="00B25D99">
      <w:pPr>
        <w:rPr>
          <w:sz w:val="28"/>
          <w:szCs w:val="28"/>
        </w:rPr>
      </w:pPr>
      <w:r>
        <w:rPr>
          <w:sz w:val="28"/>
          <w:szCs w:val="28"/>
        </w:rPr>
        <w:t>Начальник відділу організаційно-кадрового</w:t>
      </w:r>
    </w:p>
    <w:p w:rsidR="00B25D99" w:rsidRDefault="00B25D99">
      <w:pPr>
        <w:rPr>
          <w:sz w:val="28"/>
          <w:szCs w:val="28"/>
        </w:rPr>
      </w:pPr>
      <w:r>
        <w:rPr>
          <w:sz w:val="28"/>
          <w:szCs w:val="28"/>
        </w:rPr>
        <w:t>відділу апарату районної державної адміністрації                           О.А. Сенько</w:t>
      </w:r>
    </w:p>
    <w:p w:rsidR="00B25D99" w:rsidRDefault="00B25D99">
      <w:pPr>
        <w:rPr>
          <w:sz w:val="28"/>
          <w:szCs w:val="28"/>
        </w:rPr>
      </w:pPr>
    </w:p>
    <w:p w:rsidR="00B25D99" w:rsidRDefault="00B25D99">
      <w:pPr>
        <w:sectPr w:rsidR="00B25D99">
          <w:pgSz w:w="11906" w:h="16838"/>
          <w:pgMar w:top="539" w:right="746" w:bottom="1079" w:left="1701" w:header="720" w:footer="720" w:gutter="0"/>
          <w:cols w:space="720"/>
          <w:docGrid w:linePitch="360"/>
        </w:sectPr>
      </w:pPr>
    </w:p>
    <w:p w:rsidR="00B25D99" w:rsidRDefault="00B25D99">
      <w:pPr>
        <w:jc w:val="center"/>
        <w:rPr>
          <w:sz w:val="28"/>
          <w:szCs w:val="28"/>
        </w:rPr>
      </w:pPr>
      <w:r>
        <w:rPr>
          <w:sz w:val="28"/>
          <w:szCs w:val="28"/>
        </w:rPr>
        <w:lastRenderedPageBreak/>
        <w:t>Пояснювальна записка</w:t>
      </w:r>
    </w:p>
    <w:p w:rsidR="00B25D99" w:rsidRDefault="00B25D99">
      <w:pPr>
        <w:jc w:val="center"/>
        <w:rPr>
          <w:sz w:val="28"/>
          <w:szCs w:val="28"/>
        </w:rPr>
      </w:pPr>
      <w:r>
        <w:rPr>
          <w:sz w:val="28"/>
          <w:szCs w:val="28"/>
        </w:rPr>
        <w:t xml:space="preserve">до проекту рішення </w:t>
      </w:r>
    </w:p>
    <w:p w:rsidR="00B25D99" w:rsidRDefault="00B25D99">
      <w:pPr>
        <w:jc w:val="center"/>
        <w:rPr>
          <w:sz w:val="28"/>
          <w:szCs w:val="28"/>
        </w:rPr>
      </w:pPr>
      <w:r>
        <w:rPr>
          <w:sz w:val="28"/>
          <w:szCs w:val="28"/>
        </w:rPr>
        <w:t>«</w:t>
      </w:r>
      <w:r>
        <w:rPr>
          <w:color w:val="000000"/>
          <w:sz w:val="28"/>
          <w:szCs w:val="28"/>
          <w:shd w:val="clear" w:color="auto" w:fill="FFFFFF"/>
        </w:rPr>
        <w:t xml:space="preserve">Про виконання  Програми </w:t>
      </w:r>
      <w:r>
        <w:rPr>
          <w:color w:val="000000"/>
          <w:sz w:val="28"/>
          <w:szCs w:val="28"/>
        </w:rPr>
        <w:t xml:space="preserve">фінансового забезпечення нагородження відзнаками районної державної адміністрації </w:t>
      </w:r>
      <w:r>
        <w:rPr>
          <w:color w:val="000000"/>
          <w:sz w:val="28"/>
          <w:szCs w:val="28"/>
          <w:shd w:val="clear" w:color="auto" w:fill="FFFFFF"/>
        </w:rPr>
        <w:t>та районної ради на 2015 рік</w:t>
      </w:r>
      <w:r>
        <w:rPr>
          <w:color w:val="000000"/>
          <w:sz w:val="28"/>
          <w:szCs w:val="28"/>
        </w:rPr>
        <w:t>»</w:t>
      </w:r>
    </w:p>
    <w:p w:rsidR="00B25D99" w:rsidRDefault="00B25D99">
      <w:pPr>
        <w:jc w:val="center"/>
        <w:rPr>
          <w:sz w:val="28"/>
          <w:szCs w:val="28"/>
        </w:rPr>
      </w:pPr>
    </w:p>
    <w:p w:rsidR="00B25D99" w:rsidRDefault="00B25D99">
      <w:pPr>
        <w:ind w:firstLine="720"/>
        <w:jc w:val="both"/>
        <w:rPr>
          <w:sz w:val="28"/>
          <w:szCs w:val="28"/>
        </w:rPr>
      </w:pPr>
      <w:r>
        <w:rPr>
          <w:sz w:val="28"/>
          <w:szCs w:val="28"/>
        </w:rPr>
        <w:t xml:space="preserve">Проект рішення виноситься на розгляд сесії районної ради з метою доведення до громадськості інформації про виконання </w:t>
      </w:r>
      <w:r>
        <w:rPr>
          <w:color w:val="000000"/>
          <w:sz w:val="28"/>
          <w:szCs w:val="28"/>
          <w:shd w:val="clear" w:color="auto" w:fill="FFFFFF"/>
        </w:rPr>
        <w:t xml:space="preserve">Програми </w:t>
      </w:r>
      <w:r>
        <w:rPr>
          <w:color w:val="000000"/>
          <w:sz w:val="28"/>
          <w:szCs w:val="28"/>
        </w:rPr>
        <w:t xml:space="preserve">фінансового забезпечення нагородження відзнаками районної державної адміністрації </w:t>
      </w:r>
      <w:r>
        <w:rPr>
          <w:color w:val="000000"/>
          <w:sz w:val="28"/>
          <w:szCs w:val="28"/>
          <w:shd w:val="clear" w:color="auto" w:fill="FFFFFF"/>
        </w:rPr>
        <w:t>та районної ради на 2015 рік</w:t>
      </w:r>
      <w:r>
        <w:rPr>
          <w:sz w:val="28"/>
          <w:szCs w:val="28"/>
        </w:rPr>
        <w:t>.</w:t>
      </w:r>
    </w:p>
    <w:p w:rsidR="00B25D99" w:rsidRDefault="00B25D99">
      <w:pPr>
        <w:ind w:firstLine="540"/>
        <w:jc w:val="both"/>
        <w:rPr>
          <w:sz w:val="28"/>
          <w:szCs w:val="28"/>
        </w:rPr>
      </w:pPr>
    </w:p>
    <w:p w:rsidR="00B25D99" w:rsidRDefault="00B25D99">
      <w:pPr>
        <w:ind w:firstLine="540"/>
        <w:jc w:val="both"/>
        <w:rPr>
          <w:sz w:val="28"/>
          <w:szCs w:val="28"/>
        </w:rPr>
      </w:pPr>
    </w:p>
    <w:p w:rsidR="00B25D99" w:rsidRDefault="00B25D99">
      <w:pPr>
        <w:jc w:val="both"/>
        <w:rPr>
          <w:sz w:val="28"/>
          <w:szCs w:val="28"/>
        </w:rPr>
      </w:pPr>
    </w:p>
    <w:p w:rsidR="00B25D99" w:rsidRDefault="00B25D99">
      <w:pPr>
        <w:rPr>
          <w:sz w:val="28"/>
          <w:szCs w:val="28"/>
        </w:rPr>
      </w:pPr>
      <w:r>
        <w:rPr>
          <w:sz w:val="28"/>
          <w:szCs w:val="28"/>
        </w:rPr>
        <w:t>Начальник відділу організаційно-кадрового</w:t>
      </w:r>
    </w:p>
    <w:p w:rsidR="00B25D99" w:rsidRDefault="00B25D99">
      <w:r>
        <w:rPr>
          <w:sz w:val="28"/>
          <w:szCs w:val="28"/>
        </w:rPr>
        <w:t>відділу апарату районної державної адміністрації                           О.А. Сенько</w:t>
      </w:r>
    </w:p>
    <w:sectPr w:rsidR="00B25D99">
      <w:pgSz w:w="11906" w:h="16838"/>
      <w:pgMar w:top="539" w:right="746" w:bottom="1079"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UkrainianAcademy">
    <w:altName w:val="Times New Roman"/>
    <w:charset w:val="00"/>
    <w:family w:val="roman"/>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26389C"/>
    <w:rsid w:val="0020560C"/>
    <w:rsid w:val="0026389C"/>
    <w:rsid w:val="00B25D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uk-UA" w:eastAsia="zh-CN"/>
    </w:rPr>
  </w:style>
  <w:style w:type="paragraph" w:styleId="1">
    <w:name w:val="heading 1"/>
    <w:basedOn w:val="a"/>
    <w:next w:val="a"/>
    <w:qFormat/>
    <w:pPr>
      <w:keepNext/>
      <w:numPr>
        <w:numId w:val="1"/>
      </w:numPr>
      <w:spacing w:line="240" w:lineRule="exact"/>
      <w:jc w:val="center"/>
      <w:outlineLvl w:val="0"/>
    </w:pPr>
    <w:rPr>
      <w:rFonts w:ascii="UkrainianAcademy" w:hAnsi="UkrainianAcademy" w:cs="UkrainianAcademy"/>
      <w:b/>
      <w:spacing w:val="30"/>
      <w:sz w:val="28"/>
      <w:szCs w:val="20"/>
      <w:lang w:val="en-US"/>
    </w:rPr>
  </w:style>
  <w:style w:type="paragraph" w:styleId="2">
    <w:name w:val="heading 2"/>
    <w:basedOn w:val="a"/>
    <w:next w:val="a"/>
    <w:qFormat/>
    <w:pPr>
      <w:keepNext/>
      <w:numPr>
        <w:ilvl w:val="1"/>
        <w:numId w:val="1"/>
      </w:numPr>
      <w:spacing w:before="240"/>
      <w:jc w:val="center"/>
      <w:outlineLvl w:val="1"/>
    </w:pPr>
    <w:rPr>
      <w:b/>
      <w:caps/>
      <w:spacing w:val="100"/>
      <w:sz w:val="34"/>
      <w:szCs w:val="20"/>
    </w:rPr>
  </w:style>
  <w:style w:type="paragraph" w:styleId="3">
    <w:name w:val="heading 3"/>
    <w:basedOn w:val="a"/>
    <w:next w:val="a"/>
    <w:qFormat/>
    <w:pPr>
      <w:keepNext/>
      <w:numPr>
        <w:ilvl w:val="2"/>
        <w:numId w:val="1"/>
      </w:numPr>
      <w:outlineLvl w:val="2"/>
    </w:pPr>
    <w:rPr>
      <w:b/>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Основной шрифт абзаца1"/>
  </w:style>
  <w:style w:type="character" w:customStyle="1" w:styleId="a3">
    <w:name w:val="Основной текст с отступом Знак"/>
    <w:basedOn w:val="10"/>
    <w:rPr>
      <w:sz w:val="28"/>
      <w:lang w:val="uk-UA"/>
    </w:rPr>
  </w:style>
  <w:style w:type="character" w:customStyle="1" w:styleId="30">
    <w:name w:val="Основной текст 3 Знак"/>
    <w:basedOn w:val="10"/>
    <w:rPr>
      <w:sz w:val="16"/>
      <w:szCs w:val="16"/>
      <w:lang w:val="uk-UA"/>
    </w:rPr>
  </w:style>
  <w:style w:type="paragraph" w:customStyle="1" w:styleId="a4">
    <w:name w:val="Заголовок"/>
    <w:basedOn w:val="a"/>
    <w:next w:val="a5"/>
    <w:pPr>
      <w:keepNext/>
      <w:spacing w:before="240" w:after="120"/>
    </w:pPr>
    <w:rPr>
      <w:rFonts w:ascii="Liberation Sans" w:eastAsia="Droid Sans Fallback" w:hAnsi="Liberation Sans" w:cs="FreeSans"/>
      <w:sz w:val="28"/>
      <w:szCs w:val="28"/>
    </w:rPr>
  </w:style>
  <w:style w:type="paragraph" w:styleId="a5">
    <w:name w:val="Body Text"/>
    <w:basedOn w:val="a"/>
    <w:pPr>
      <w:spacing w:after="140" w:line="288" w:lineRule="auto"/>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rPr>
  </w:style>
  <w:style w:type="paragraph" w:customStyle="1" w:styleId="a8">
    <w:name w:val="Покажчик"/>
    <w:basedOn w:val="a"/>
    <w:pPr>
      <w:suppressLineNumbers/>
    </w:pPr>
    <w:rPr>
      <w:rFonts w:cs="FreeSans"/>
    </w:rPr>
  </w:style>
  <w:style w:type="paragraph" w:styleId="a9">
    <w:name w:val="Body Text Indent"/>
    <w:basedOn w:val="a"/>
    <w:pPr>
      <w:widowControl w:val="0"/>
      <w:ind w:firstLine="720"/>
      <w:jc w:val="both"/>
    </w:pPr>
    <w:rPr>
      <w:sz w:val="28"/>
      <w:szCs w:val="20"/>
    </w:rPr>
  </w:style>
  <w:style w:type="paragraph" w:customStyle="1" w:styleId="31">
    <w:name w:val="Основной текст 31"/>
    <w:basedOn w:val="a"/>
    <w:pPr>
      <w:spacing w:after="120"/>
    </w:pPr>
    <w:rPr>
      <w:sz w:val="16"/>
      <w:szCs w:val="16"/>
    </w:rPr>
  </w:style>
  <w:style w:type="paragraph" w:styleId="aa">
    <w:name w:val="Balloon Text"/>
    <w:basedOn w:val="a"/>
    <w:rPr>
      <w:rFonts w:ascii="Tahoma" w:hAnsi="Tahoma" w:cs="Tahoma"/>
      <w:sz w:val="16"/>
      <w:szCs w:val="16"/>
    </w:rPr>
  </w:style>
  <w:style w:type="paragraph" w:customStyle="1" w:styleId="ab">
    <w:name w:val=" Знак Знак Знак Знак Знак Знак Знак Знак Знак"/>
    <w:basedOn w:val="a"/>
    <w:rPr>
      <w:rFonts w:ascii="Verdana" w:hAnsi="Verdana" w:cs="Verdana"/>
      <w:sz w:val="20"/>
      <w:szCs w:val="20"/>
      <w:lang w:val="en-US"/>
    </w:rPr>
  </w:style>
  <w:style w:type="paragraph" w:customStyle="1" w:styleId="65">
    <w:name w:val="С65"/>
    <w:basedOn w:val="a"/>
    <w:pPr>
      <w:keepLines/>
      <w:suppressLineNumbers/>
    </w:pPr>
    <w:rPr>
      <w:sz w:val="20"/>
      <w:szCs w:val="20"/>
    </w:rPr>
  </w:style>
  <w:style w:type="paragraph" w:customStyle="1" w:styleId="ac">
    <w:name w:val="Вміст таблиці"/>
    <w:basedOn w:val="a"/>
    <w:pPr>
      <w:suppressLineNumbers/>
    </w:pPr>
  </w:style>
  <w:style w:type="paragraph" w:customStyle="1" w:styleId="ad">
    <w:name w:val="Заголовок таблиці"/>
    <w:basedOn w:val="ac"/>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3E48D-7EB9-4E45-9DEC-A35038BF4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3161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XTreme</dc:creator>
  <cp:lastModifiedBy>admin</cp:lastModifiedBy>
  <cp:revision>2</cp:revision>
  <cp:lastPrinted>2016-02-26T09:30:00Z</cp:lastPrinted>
  <dcterms:created xsi:type="dcterms:W3CDTF">2016-03-11T14:31:00Z</dcterms:created>
  <dcterms:modified xsi:type="dcterms:W3CDTF">2016-03-11T14:31:00Z</dcterms:modified>
</cp:coreProperties>
</file>